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AAD" w:rsidRDefault="005F4085">
      <w:pPr>
        <w:spacing w:before="60" w:after="60"/>
        <w:jc w:val="right"/>
        <w:rPr>
          <w:rFonts w:eastAsia="Calibri"/>
          <w:sz w:val="22"/>
          <w:szCs w:val="22"/>
        </w:rPr>
      </w:pPr>
      <w:r w:rsidRPr="005F4085">
        <w:rPr>
          <w:rFonts w:eastAsia="Calibri"/>
          <w:noProof/>
          <w:sz w:val="22"/>
          <w:szCs w:val="22"/>
        </w:rPr>
        <w:drawing>
          <wp:inline distT="0" distB="0" distL="0" distR="0">
            <wp:extent cx="848881" cy="1098550"/>
            <wp:effectExtent l="0" t="0" r="8890" b="6350"/>
            <wp:docPr id="1" name="Picture 1" descr="C:\Users\huberm\Desktop\September Spectacular\2024 Spectacula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berm\Desktop\September Spectacular\2024 Spectacular\logo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6186" cy="1108004"/>
                    </a:xfrm>
                    <a:prstGeom prst="rect">
                      <a:avLst/>
                    </a:prstGeom>
                    <a:noFill/>
                    <a:ln>
                      <a:noFill/>
                    </a:ln>
                  </pic:spPr>
                </pic:pic>
              </a:graphicData>
            </a:graphic>
          </wp:inline>
        </w:drawing>
      </w:r>
      <w:bookmarkStart w:id="0" w:name="_GoBack"/>
      <w:bookmarkEnd w:id="0"/>
    </w:p>
    <w:p w:rsidR="00CD2AAD" w:rsidRDefault="002E4C23">
      <w:pPr>
        <w:spacing w:before="60" w:after="60"/>
        <w:rPr>
          <w:rFonts w:eastAsia="Calibri"/>
          <w:sz w:val="22"/>
          <w:szCs w:val="22"/>
        </w:rPr>
      </w:pPr>
      <w:r>
        <w:rPr>
          <w:rFonts w:eastAsia="Calibri"/>
          <w:sz w:val="22"/>
          <w:szCs w:val="22"/>
        </w:rPr>
        <w:t>Dear Friend of St. Sebastian Parish School,</w:t>
      </w:r>
    </w:p>
    <w:p w:rsidR="00CD2AAD" w:rsidRDefault="002E4C23">
      <w:pPr>
        <w:spacing w:before="60" w:after="60"/>
        <w:ind w:firstLine="720"/>
        <w:rPr>
          <w:rFonts w:eastAsia="Calibri"/>
          <w:sz w:val="22"/>
          <w:szCs w:val="22"/>
        </w:rPr>
      </w:pPr>
      <w:r>
        <w:rPr>
          <w:rFonts w:eastAsia="Calibri"/>
          <w:sz w:val="22"/>
          <w:szCs w:val="22"/>
        </w:rPr>
        <w:t xml:space="preserve">Thank you for your continued support </w:t>
      </w:r>
      <w:r>
        <w:rPr>
          <w:sz w:val="22"/>
          <w:szCs w:val="22"/>
        </w:rPr>
        <w:t>of</w:t>
      </w:r>
      <w:r>
        <w:rPr>
          <w:rFonts w:eastAsia="Calibri"/>
          <w:sz w:val="22"/>
          <w:szCs w:val="22"/>
        </w:rPr>
        <w:t xml:space="preserve"> St. Sebastian Parish School.  Our Parish School is the cornerstone of the West Akron community. We are proud to deliver a superior and well-rounded Catholic education to over 380 children this year</w:t>
      </w:r>
      <w:proofErr w:type="gramStart"/>
      <w:r>
        <w:rPr>
          <w:rFonts w:eastAsia="Calibri"/>
          <w:sz w:val="22"/>
          <w:szCs w:val="22"/>
        </w:rPr>
        <w:t>;</w:t>
      </w:r>
      <w:proofErr w:type="gramEnd"/>
      <w:r>
        <w:rPr>
          <w:rFonts w:eastAsia="Calibri"/>
          <w:sz w:val="22"/>
          <w:szCs w:val="22"/>
        </w:rPr>
        <w:t xml:space="preserve"> from </w:t>
      </w:r>
      <w:r>
        <w:rPr>
          <w:sz w:val="22"/>
          <w:szCs w:val="22"/>
        </w:rPr>
        <w:t>preschool</w:t>
      </w:r>
      <w:r>
        <w:rPr>
          <w:rFonts w:eastAsia="Calibri"/>
          <w:sz w:val="22"/>
          <w:szCs w:val="22"/>
        </w:rPr>
        <w:t xml:space="preserve"> through eighth grade. For 94 years, we have remained a place of innovative learning that is family-centered and welcoming to students of every religion, race, nationality, and ethnic origin.  </w:t>
      </w:r>
    </w:p>
    <w:p w:rsidR="00CD2AAD" w:rsidRDefault="002E4C23">
      <w:pPr>
        <w:spacing w:before="60" w:after="60"/>
        <w:ind w:firstLine="720"/>
        <w:rPr>
          <w:rFonts w:eastAsia="Calibri"/>
          <w:sz w:val="22"/>
          <w:szCs w:val="22"/>
        </w:rPr>
      </w:pPr>
      <w:r>
        <w:rPr>
          <w:rFonts w:eastAsia="Calibri"/>
          <w:sz w:val="22"/>
          <w:szCs w:val="22"/>
        </w:rPr>
        <w:t xml:space="preserve">Every year our parish school hosts an evening of enjoyment with a live and silent auction, sit-down dinner, live entertainment and more called </w:t>
      </w:r>
      <w:r>
        <w:rPr>
          <w:rFonts w:eastAsia="Calibri"/>
          <w:b/>
          <w:i/>
          <w:sz w:val="22"/>
          <w:szCs w:val="22"/>
        </w:rPr>
        <w:t xml:space="preserve">The Spectacular. </w:t>
      </w:r>
      <w:r>
        <w:rPr>
          <w:rFonts w:eastAsia="Calibri"/>
          <w:sz w:val="22"/>
          <w:szCs w:val="22"/>
        </w:rPr>
        <w:t xml:space="preserve">This event is our school’s largest and most important fundraiser. I invite you to join me in attending this year’s event on </w:t>
      </w:r>
      <w:r>
        <w:rPr>
          <w:rFonts w:eastAsia="Calibri"/>
          <w:b/>
          <w:i/>
          <w:sz w:val="22"/>
          <w:szCs w:val="22"/>
        </w:rPr>
        <w:t xml:space="preserve">Saturday, April 20. </w:t>
      </w:r>
      <w:r>
        <w:rPr>
          <w:rFonts w:eastAsia="Calibri"/>
          <w:sz w:val="22"/>
          <w:szCs w:val="22"/>
        </w:rPr>
        <w:t xml:space="preserve"> I also strongly encourage you to contribute to the success of this evening with a donation today. </w:t>
      </w:r>
    </w:p>
    <w:p w:rsidR="00CD2AAD" w:rsidRDefault="002E4C23">
      <w:pPr>
        <w:spacing w:before="60" w:after="60"/>
        <w:rPr>
          <w:rFonts w:eastAsia="Calibri"/>
          <w:sz w:val="22"/>
          <w:szCs w:val="22"/>
        </w:rPr>
      </w:pPr>
      <w:r>
        <w:rPr>
          <w:rFonts w:eastAsia="Calibri"/>
          <w:sz w:val="22"/>
          <w:szCs w:val="22"/>
        </w:rPr>
        <w:t xml:space="preserve">              Over the last 19 years</w:t>
      </w:r>
      <w:r>
        <w:rPr>
          <w:sz w:val="22"/>
          <w:szCs w:val="22"/>
        </w:rPr>
        <w:t>,</w:t>
      </w:r>
      <w:r>
        <w:rPr>
          <w:rFonts w:eastAsia="Calibri"/>
          <w:sz w:val="22"/>
          <w:szCs w:val="22"/>
        </w:rPr>
        <w:t xml:space="preserve"> this event has raised over $1.4 million dollars and has enabled us </w:t>
      </w:r>
      <w:proofErr w:type="gramStart"/>
      <w:r>
        <w:rPr>
          <w:rFonts w:eastAsia="Calibri"/>
          <w:sz w:val="22"/>
          <w:szCs w:val="22"/>
        </w:rPr>
        <w:t>to academically enrich</w:t>
      </w:r>
      <w:proofErr w:type="gramEnd"/>
      <w:r>
        <w:rPr>
          <w:rFonts w:eastAsia="Calibri"/>
          <w:sz w:val="22"/>
          <w:szCs w:val="22"/>
        </w:rPr>
        <w:t xml:space="preserve"> our children in many ways. Because of your generosity, we have been able to:</w:t>
      </w:r>
    </w:p>
    <w:p w:rsidR="00CD2AAD" w:rsidRDefault="002E4C23">
      <w:pPr>
        <w:spacing w:before="60" w:after="60"/>
        <w:ind w:left="1440" w:firstLine="720"/>
        <w:rPr>
          <w:rFonts w:eastAsia="Calibri"/>
          <w:sz w:val="22"/>
          <w:szCs w:val="22"/>
        </w:rPr>
      </w:pPr>
      <w:r>
        <w:rPr>
          <w:rFonts w:eastAsia="Calibri"/>
          <w:sz w:val="22"/>
          <w:szCs w:val="22"/>
        </w:rPr>
        <w:t xml:space="preserve">…reduce the cost of tuition for </w:t>
      </w:r>
      <w:r>
        <w:rPr>
          <w:rFonts w:eastAsia="Calibri"/>
          <w:i/>
          <w:sz w:val="22"/>
          <w:szCs w:val="22"/>
        </w:rPr>
        <w:t>every student</w:t>
      </w:r>
    </w:p>
    <w:p w:rsidR="00CD2AAD" w:rsidRDefault="002E4C23">
      <w:pPr>
        <w:spacing w:before="60" w:after="60"/>
        <w:ind w:left="1440" w:firstLine="720"/>
        <w:rPr>
          <w:rFonts w:eastAsia="Calibri"/>
          <w:sz w:val="22"/>
          <w:szCs w:val="22"/>
        </w:rPr>
      </w:pPr>
      <w:r>
        <w:rPr>
          <w:rFonts w:eastAsia="Calibri"/>
          <w:sz w:val="22"/>
          <w:szCs w:val="22"/>
        </w:rPr>
        <w:t xml:space="preserve">…implement technology and support in every classroom  </w:t>
      </w:r>
    </w:p>
    <w:p w:rsidR="00CD2AAD" w:rsidRDefault="002E4C23">
      <w:pPr>
        <w:spacing w:before="60" w:after="60"/>
        <w:ind w:left="1440" w:firstLine="720"/>
        <w:rPr>
          <w:rFonts w:eastAsia="Calibri"/>
          <w:sz w:val="22"/>
          <w:szCs w:val="22"/>
        </w:rPr>
      </w:pPr>
      <w:r>
        <w:rPr>
          <w:rFonts w:eastAsia="Calibri"/>
          <w:sz w:val="22"/>
          <w:szCs w:val="22"/>
        </w:rPr>
        <w:t>…create a state-of-the-art Technology Learning Center and Innovation Lab</w:t>
      </w:r>
    </w:p>
    <w:p w:rsidR="00CD2AAD" w:rsidRDefault="002E4C23">
      <w:pPr>
        <w:spacing w:before="60" w:after="60"/>
        <w:ind w:left="1440" w:firstLine="720"/>
        <w:rPr>
          <w:rFonts w:eastAsia="Calibri"/>
          <w:sz w:val="22"/>
          <w:szCs w:val="22"/>
        </w:rPr>
      </w:pPr>
      <w:r>
        <w:rPr>
          <w:rFonts w:eastAsia="Calibri"/>
          <w:sz w:val="22"/>
          <w:szCs w:val="22"/>
        </w:rPr>
        <w:t>…purchase new desks and chairs for every classroom</w:t>
      </w:r>
    </w:p>
    <w:p w:rsidR="00CD2AAD" w:rsidRDefault="002E4C23">
      <w:pPr>
        <w:spacing w:before="60" w:after="60"/>
        <w:ind w:left="1440" w:firstLine="720"/>
        <w:rPr>
          <w:rFonts w:eastAsia="Calibri"/>
          <w:sz w:val="22"/>
          <w:szCs w:val="22"/>
        </w:rPr>
      </w:pPr>
      <w:r>
        <w:rPr>
          <w:rFonts w:eastAsia="Calibri"/>
          <w:sz w:val="22"/>
          <w:szCs w:val="22"/>
        </w:rPr>
        <w:t>…update the audio and visual equipment in Zwisler Hall</w:t>
      </w:r>
    </w:p>
    <w:p w:rsidR="00CD2AAD" w:rsidRDefault="002E4C23">
      <w:pPr>
        <w:spacing w:before="60" w:after="60"/>
        <w:ind w:left="1440" w:firstLine="720"/>
        <w:rPr>
          <w:rFonts w:eastAsia="Calibri"/>
          <w:sz w:val="22"/>
          <w:szCs w:val="22"/>
        </w:rPr>
      </w:pPr>
      <w:r>
        <w:rPr>
          <w:rFonts w:eastAsia="Calibri"/>
          <w:sz w:val="22"/>
          <w:szCs w:val="22"/>
        </w:rPr>
        <w:t>…create a STEM curriculum including professional development for every student and teacher</w:t>
      </w:r>
    </w:p>
    <w:p w:rsidR="00CD2AAD" w:rsidRDefault="002E4C23">
      <w:pPr>
        <w:spacing w:before="60" w:after="60"/>
        <w:ind w:left="1440" w:firstLine="720"/>
        <w:rPr>
          <w:rFonts w:eastAsia="Calibri"/>
          <w:sz w:val="22"/>
          <w:szCs w:val="22"/>
        </w:rPr>
      </w:pPr>
      <w:r>
        <w:rPr>
          <w:rFonts w:eastAsia="Calibri"/>
          <w:sz w:val="22"/>
          <w:szCs w:val="22"/>
        </w:rPr>
        <w:t>...add additional safety and security features to the school</w:t>
      </w:r>
    </w:p>
    <w:p w:rsidR="00CD2AAD" w:rsidRDefault="002E4C23">
      <w:pPr>
        <w:spacing w:before="60" w:after="60"/>
        <w:ind w:left="1440" w:firstLine="720"/>
        <w:rPr>
          <w:rFonts w:eastAsia="Calibri"/>
          <w:sz w:val="22"/>
          <w:szCs w:val="22"/>
        </w:rPr>
      </w:pPr>
      <w:r>
        <w:rPr>
          <w:rFonts w:eastAsia="Calibri"/>
          <w:sz w:val="22"/>
          <w:szCs w:val="22"/>
        </w:rPr>
        <w:t>...purchase new library furniture to create an updated collaborative space for students</w:t>
      </w:r>
    </w:p>
    <w:p w:rsidR="00CD2AAD" w:rsidRDefault="002E4C23">
      <w:pPr>
        <w:spacing w:before="60" w:after="60"/>
        <w:ind w:left="1440" w:firstLine="720"/>
        <w:rPr>
          <w:rFonts w:eastAsia="Calibri"/>
          <w:sz w:val="22"/>
          <w:szCs w:val="22"/>
        </w:rPr>
      </w:pPr>
      <w:r>
        <w:rPr>
          <w:rFonts w:eastAsia="Calibri"/>
          <w:sz w:val="22"/>
          <w:szCs w:val="22"/>
        </w:rPr>
        <w:t>…and more!</w:t>
      </w:r>
    </w:p>
    <w:p w:rsidR="00CD2AAD" w:rsidRDefault="002E4C23">
      <w:pPr>
        <w:spacing w:before="60" w:after="60"/>
        <w:rPr>
          <w:rFonts w:eastAsia="Calibri"/>
          <w:sz w:val="22"/>
          <w:szCs w:val="22"/>
        </w:rPr>
      </w:pPr>
      <w:r>
        <w:rPr>
          <w:rFonts w:eastAsia="Calibri"/>
          <w:sz w:val="22"/>
          <w:szCs w:val="22"/>
        </w:rPr>
        <w:t xml:space="preserve">              In 2024, we are looking toward updating the Technology Learning Lab with new desktop computers </w:t>
      </w:r>
      <w:r>
        <w:rPr>
          <w:sz w:val="22"/>
          <w:szCs w:val="22"/>
        </w:rPr>
        <w:t>powerful enough to be used for art, photography</w:t>
      </w:r>
      <w:r>
        <w:rPr>
          <w:rFonts w:eastAsia="Calibri"/>
          <w:sz w:val="22"/>
          <w:szCs w:val="22"/>
        </w:rPr>
        <w:t xml:space="preserve">, </w:t>
      </w:r>
      <w:proofErr w:type="spellStart"/>
      <w:r>
        <w:rPr>
          <w:rFonts w:eastAsia="Calibri"/>
          <w:sz w:val="22"/>
          <w:szCs w:val="22"/>
        </w:rPr>
        <w:t>Can</w:t>
      </w:r>
      <w:r>
        <w:rPr>
          <w:sz w:val="22"/>
          <w:szCs w:val="22"/>
        </w:rPr>
        <w:t>va</w:t>
      </w:r>
      <w:proofErr w:type="spellEnd"/>
      <w:r>
        <w:rPr>
          <w:sz w:val="22"/>
          <w:szCs w:val="22"/>
        </w:rPr>
        <w:t xml:space="preserve">, movie-making, 3D creation, etc., </w:t>
      </w:r>
      <w:r>
        <w:rPr>
          <w:rFonts w:eastAsia="Calibri"/>
          <w:sz w:val="22"/>
          <w:szCs w:val="22"/>
        </w:rPr>
        <w:t xml:space="preserve">additional 3D printers, </w:t>
      </w:r>
      <w:r>
        <w:rPr>
          <w:sz w:val="22"/>
          <w:szCs w:val="22"/>
        </w:rPr>
        <w:t xml:space="preserve">and </w:t>
      </w:r>
      <w:r>
        <w:rPr>
          <w:rFonts w:eastAsia="Calibri"/>
          <w:sz w:val="22"/>
          <w:szCs w:val="22"/>
        </w:rPr>
        <w:t>technology to increase green screen video creation as well as adding to our STEM curriculum by establishing an eS</w:t>
      </w:r>
      <w:r>
        <w:rPr>
          <w:sz w:val="22"/>
          <w:szCs w:val="22"/>
        </w:rPr>
        <w:t xml:space="preserve">ports </w:t>
      </w:r>
      <w:r>
        <w:rPr>
          <w:rFonts w:eastAsia="Calibri"/>
          <w:sz w:val="22"/>
          <w:szCs w:val="22"/>
        </w:rPr>
        <w:t>platform for our students. Participati</w:t>
      </w:r>
      <w:r>
        <w:rPr>
          <w:sz w:val="22"/>
          <w:szCs w:val="22"/>
        </w:rPr>
        <w:t>on</w:t>
      </w:r>
      <w:r>
        <w:rPr>
          <w:rFonts w:eastAsia="Calibri"/>
          <w:sz w:val="22"/>
          <w:szCs w:val="22"/>
        </w:rPr>
        <w:t xml:space="preserve"> in e</w:t>
      </w:r>
      <w:r>
        <w:rPr>
          <w:sz w:val="22"/>
          <w:szCs w:val="22"/>
        </w:rPr>
        <w:t>S</w:t>
      </w:r>
      <w:r>
        <w:rPr>
          <w:rFonts w:eastAsia="Calibri"/>
          <w:sz w:val="22"/>
          <w:szCs w:val="22"/>
        </w:rPr>
        <w:t xml:space="preserve">ports helps middle school students develop the same skills as other sports: teamwork, communication, </w:t>
      </w:r>
      <w:proofErr w:type="gramStart"/>
      <w:r>
        <w:rPr>
          <w:sz w:val="22"/>
          <w:szCs w:val="22"/>
        </w:rPr>
        <w:t>problem-solving</w:t>
      </w:r>
      <w:proofErr w:type="gramEnd"/>
      <w:r>
        <w:rPr>
          <w:rFonts w:eastAsia="Calibri"/>
          <w:sz w:val="22"/>
          <w:szCs w:val="22"/>
        </w:rPr>
        <w:t>, strategy development, coordination, and creative thinking through safe and secure eSports competitions.</w:t>
      </w:r>
    </w:p>
    <w:p w:rsidR="00CD2AAD" w:rsidRDefault="002E4C23">
      <w:pPr>
        <w:spacing w:before="60" w:after="60"/>
        <w:ind w:firstLine="720"/>
        <w:rPr>
          <w:rFonts w:eastAsia="Calibri"/>
          <w:sz w:val="22"/>
          <w:szCs w:val="22"/>
        </w:rPr>
      </w:pPr>
      <w:r>
        <w:rPr>
          <w:rFonts w:eastAsia="Calibri"/>
          <w:sz w:val="22"/>
          <w:szCs w:val="22"/>
        </w:rPr>
        <w:t>We are currently seeking items for the silent auction that may include donations such as fun themed baskets, gift certificates, tours, admission tickets, jewelry, art, home décor, or any new item. We also have advertising opportunities in our event program. All gifts to this fundraiser are tax deductible. If you are able to donate to our event, please direct all offerings to:</w:t>
      </w:r>
    </w:p>
    <w:p w:rsidR="00CD2AAD" w:rsidRDefault="002E4C23">
      <w:pPr>
        <w:ind w:left="1440" w:firstLine="720"/>
        <w:rPr>
          <w:rFonts w:eastAsia="Calibri"/>
          <w:sz w:val="22"/>
          <w:szCs w:val="22"/>
        </w:rPr>
      </w:pPr>
      <w:r>
        <w:rPr>
          <w:rFonts w:eastAsia="Calibri"/>
          <w:sz w:val="22"/>
          <w:szCs w:val="22"/>
        </w:rPr>
        <w:t>St. Sebastian Parish School</w:t>
      </w:r>
    </w:p>
    <w:p w:rsidR="00CD2AAD" w:rsidRDefault="002E4C23">
      <w:pPr>
        <w:ind w:left="1440" w:firstLine="720"/>
        <w:rPr>
          <w:rFonts w:eastAsia="Calibri"/>
          <w:sz w:val="22"/>
          <w:szCs w:val="22"/>
        </w:rPr>
      </w:pPr>
      <w:bookmarkStart w:id="1" w:name="_heading=h.gjdgxs" w:colFirst="0" w:colLast="0"/>
      <w:bookmarkEnd w:id="1"/>
      <w:r>
        <w:rPr>
          <w:rFonts w:eastAsia="Calibri"/>
          <w:sz w:val="22"/>
          <w:szCs w:val="22"/>
        </w:rPr>
        <w:t>Attn: The Spectacular</w:t>
      </w:r>
    </w:p>
    <w:p w:rsidR="00CD2AAD" w:rsidRDefault="002E4C23">
      <w:pPr>
        <w:ind w:left="1440" w:firstLine="720"/>
        <w:rPr>
          <w:rFonts w:eastAsia="Calibri"/>
          <w:sz w:val="22"/>
          <w:szCs w:val="22"/>
        </w:rPr>
      </w:pPr>
      <w:r>
        <w:rPr>
          <w:rFonts w:eastAsia="Calibri"/>
          <w:sz w:val="22"/>
          <w:szCs w:val="22"/>
        </w:rPr>
        <w:t>500 Mull Avenue</w:t>
      </w:r>
    </w:p>
    <w:p w:rsidR="00CD2AAD" w:rsidRDefault="002E4C23">
      <w:pPr>
        <w:ind w:left="1440" w:firstLine="720"/>
        <w:rPr>
          <w:rFonts w:eastAsia="Calibri"/>
          <w:sz w:val="22"/>
          <w:szCs w:val="22"/>
        </w:rPr>
      </w:pPr>
      <w:r>
        <w:rPr>
          <w:rFonts w:eastAsia="Calibri"/>
          <w:sz w:val="22"/>
          <w:szCs w:val="22"/>
        </w:rPr>
        <w:t>Akron, Ohio 44320</w:t>
      </w:r>
    </w:p>
    <w:p w:rsidR="00CD2AAD" w:rsidRDefault="002E4C23">
      <w:pPr>
        <w:ind w:firstLine="720"/>
      </w:pPr>
      <w:r>
        <w:rPr>
          <w:rFonts w:eastAsia="Calibri"/>
          <w:color w:val="000000"/>
          <w:sz w:val="22"/>
          <w:szCs w:val="22"/>
        </w:rPr>
        <w:t xml:space="preserve">                          </w:t>
      </w:r>
      <w:r>
        <w:rPr>
          <w:rFonts w:eastAsia="Calibri"/>
          <w:sz w:val="22"/>
          <w:szCs w:val="22"/>
        </w:rPr>
        <w:t xml:space="preserve">  </w:t>
      </w:r>
      <w:hyperlink r:id="rId6">
        <w:r>
          <w:rPr>
            <w:rFonts w:eastAsia="Calibri"/>
            <w:color w:val="000000"/>
            <w:sz w:val="22"/>
            <w:szCs w:val="22"/>
            <w:highlight w:val="white"/>
            <w:u w:val="single"/>
          </w:rPr>
          <w:t>spectaculars@stsebastian.org</w:t>
        </w:r>
      </w:hyperlink>
    </w:p>
    <w:p w:rsidR="00CD2AAD" w:rsidRDefault="00CD2AAD">
      <w:pPr>
        <w:spacing w:before="60" w:after="60"/>
        <w:rPr>
          <w:rFonts w:eastAsia="Calibri"/>
          <w:sz w:val="16"/>
          <w:szCs w:val="16"/>
        </w:rPr>
      </w:pPr>
    </w:p>
    <w:p w:rsidR="00CD2AAD" w:rsidRDefault="002E4C23">
      <w:pPr>
        <w:spacing w:before="60" w:after="60"/>
        <w:ind w:firstLine="720"/>
        <w:rPr>
          <w:rFonts w:eastAsia="Calibri"/>
          <w:sz w:val="22"/>
          <w:szCs w:val="22"/>
        </w:rPr>
      </w:pPr>
      <w:r>
        <w:rPr>
          <w:rFonts w:eastAsia="Calibri"/>
          <w:sz w:val="22"/>
          <w:szCs w:val="22"/>
        </w:rPr>
        <w:t xml:space="preserve">Friends like you play an important role in our ability </w:t>
      </w:r>
      <w:proofErr w:type="gramStart"/>
      <w:r>
        <w:rPr>
          <w:rFonts w:eastAsia="Calibri"/>
          <w:sz w:val="22"/>
          <w:szCs w:val="22"/>
        </w:rPr>
        <w:t>to successfully educate</w:t>
      </w:r>
      <w:proofErr w:type="gramEnd"/>
      <w:r>
        <w:rPr>
          <w:rFonts w:eastAsia="Calibri"/>
          <w:sz w:val="22"/>
          <w:szCs w:val="22"/>
        </w:rPr>
        <w:t xml:space="preserve"> future leaders each year.  Please, help us remain a vibrant center for learning and consider supporting our students with a gift to </w:t>
      </w:r>
      <w:r>
        <w:rPr>
          <w:rFonts w:eastAsia="Calibri"/>
          <w:b/>
          <w:i/>
          <w:sz w:val="22"/>
          <w:szCs w:val="22"/>
        </w:rPr>
        <w:t>The Spectacular</w:t>
      </w:r>
      <w:r>
        <w:rPr>
          <w:rFonts w:eastAsia="Calibri"/>
          <w:sz w:val="22"/>
          <w:szCs w:val="22"/>
        </w:rPr>
        <w:t xml:space="preserve">. </w:t>
      </w:r>
    </w:p>
    <w:p w:rsidR="00CD2AAD" w:rsidRDefault="002E4C23">
      <w:pPr>
        <w:pBdr>
          <w:top w:val="nil"/>
          <w:left w:val="nil"/>
          <w:bottom w:val="nil"/>
          <w:right w:val="nil"/>
          <w:between w:val="nil"/>
        </w:pBdr>
        <w:rPr>
          <w:rFonts w:eastAsia="Calibri"/>
          <w:color w:val="000000"/>
          <w:sz w:val="22"/>
          <w:szCs w:val="22"/>
        </w:rPr>
      </w:pPr>
      <w:r>
        <w:rPr>
          <w:rFonts w:eastAsia="Calibri"/>
          <w:color w:val="000000"/>
          <w:sz w:val="22"/>
          <w:szCs w:val="22"/>
        </w:rPr>
        <w:t xml:space="preserve">Sincerely, </w:t>
      </w:r>
    </w:p>
    <w:p w:rsidR="00CD2AAD" w:rsidRDefault="002E4C23">
      <w:pPr>
        <w:pBdr>
          <w:top w:val="nil"/>
          <w:left w:val="nil"/>
          <w:bottom w:val="nil"/>
          <w:right w:val="nil"/>
          <w:between w:val="nil"/>
        </w:pBdr>
        <w:rPr>
          <w:rFonts w:eastAsia="Calibri"/>
          <w:color w:val="000000"/>
          <w:sz w:val="22"/>
          <w:szCs w:val="22"/>
        </w:rPr>
      </w:pPr>
      <w:r>
        <w:rPr>
          <w:rFonts w:eastAsia="Calibri"/>
          <w:noProof/>
          <w:color w:val="000000"/>
          <w:sz w:val="22"/>
          <w:szCs w:val="22"/>
        </w:rPr>
        <w:drawing>
          <wp:inline distT="0" distB="0" distL="0" distR="0">
            <wp:extent cx="1090246" cy="300561"/>
            <wp:effectExtent l="0" t="0" r="0" b="0"/>
            <wp:docPr id="6" name="image1.jpg" descr="C:\Users\huberm\Desktop\rohr signature.JPG"/>
            <wp:cNvGraphicFramePr/>
            <a:graphic xmlns:a="http://schemas.openxmlformats.org/drawingml/2006/main">
              <a:graphicData uri="http://schemas.openxmlformats.org/drawingml/2006/picture">
                <pic:pic xmlns:pic="http://schemas.openxmlformats.org/drawingml/2006/picture">
                  <pic:nvPicPr>
                    <pic:cNvPr id="0" name="image1.jpg" descr="C:\Users\huberm\Desktop\rohr signature.JPG"/>
                    <pic:cNvPicPr preferRelativeResize="0"/>
                  </pic:nvPicPr>
                  <pic:blipFill>
                    <a:blip r:embed="rId7"/>
                    <a:srcRect/>
                    <a:stretch>
                      <a:fillRect/>
                    </a:stretch>
                  </pic:blipFill>
                  <pic:spPr>
                    <a:xfrm>
                      <a:off x="0" y="0"/>
                      <a:ext cx="1090246" cy="300561"/>
                    </a:xfrm>
                    <a:prstGeom prst="rect">
                      <a:avLst/>
                    </a:prstGeom>
                    <a:ln/>
                  </pic:spPr>
                </pic:pic>
              </a:graphicData>
            </a:graphic>
          </wp:inline>
        </w:drawing>
      </w:r>
      <w:r>
        <w:rPr>
          <w:rFonts w:eastAsia="Calibri"/>
          <w:color w:val="000000"/>
          <w:sz w:val="22"/>
          <w:szCs w:val="22"/>
        </w:rPr>
        <w:t xml:space="preserve">                                         </w:t>
      </w:r>
    </w:p>
    <w:p w:rsidR="00CD2AAD" w:rsidRDefault="002E4C23">
      <w:pPr>
        <w:pBdr>
          <w:top w:val="nil"/>
          <w:left w:val="nil"/>
          <w:bottom w:val="nil"/>
          <w:right w:val="nil"/>
          <w:between w:val="nil"/>
        </w:pBdr>
        <w:rPr>
          <w:rFonts w:eastAsia="Calibri"/>
          <w:color w:val="000000"/>
          <w:sz w:val="22"/>
          <w:szCs w:val="22"/>
        </w:rPr>
      </w:pPr>
      <w:r>
        <w:rPr>
          <w:rFonts w:eastAsia="Calibri"/>
          <w:color w:val="000000"/>
          <w:sz w:val="22"/>
          <w:szCs w:val="22"/>
        </w:rPr>
        <w:t>Mr. Anthony Rohr, Principal and</w:t>
      </w:r>
    </w:p>
    <w:p w:rsidR="00CD2AAD" w:rsidRDefault="002E4C23">
      <w:pPr>
        <w:pBdr>
          <w:top w:val="nil"/>
          <w:left w:val="nil"/>
          <w:bottom w:val="nil"/>
          <w:right w:val="nil"/>
          <w:between w:val="nil"/>
        </w:pBdr>
        <w:rPr>
          <w:rFonts w:eastAsia="Calibri"/>
          <w:sz w:val="22"/>
          <w:szCs w:val="22"/>
        </w:rPr>
      </w:pPr>
      <w:r>
        <w:rPr>
          <w:rFonts w:eastAsia="Calibri"/>
          <w:color w:val="000000"/>
          <w:sz w:val="22"/>
          <w:szCs w:val="22"/>
        </w:rPr>
        <w:t>The Spectacular Committee</w:t>
      </w:r>
    </w:p>
    <w:sectPr w:rsidR="00CD2AA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AAD"/>
    <w:rsid w:val="002E4C23"/>
    <w:rsid w:val="005F4085"/>
    <w:rsid w:val="00CD2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3F42E-7F6F-4F16-B65D-FB7CB429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F97"/>
    <w:rPr>
      <w:rFonts w:eastAsiaTheme="minorEastAsia"/>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3232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2DC"/>
    <w:rPr>
      <w:rFonts w:ascii="Segoe UI" w:eastAsiaTheme="minorEastAsia" w:hAnsi="Segoe UI" w:cs="Segoe UI"/>
      <w:sz w:val="18"/>
      <w:szCs w:val="18"/>
    </w:rPr>
  </w:style>
  <w:style w:type="character" w:styleId="Hyperlink">
    <w:name w:val="Hyperlink"/>
    <w:basedOn w:val="DefaultParagraphFont"/>
    <w:uiPriority w:val="99"/>
    <w:unhideWhenUsed/>
    <w:rsid w:val="00374165"/>
    <w:rPr>
      <w:color w:val="0563C1" w:themeColor="hyperlink"/>
      <w:u w:val="single"/>
    </w:rPr>
  </w:style>
  <w:style w:type="character" w:styleId="FollowedHyperlink">
    <w:name w:val="FollowedHyperlink"/>
    <w:basedOn w:val="DefaultParagraphFont"/>
    <w:uiPriority w:val="99"/>
    <w:semiHidden/>
    <w:unhideWhenUsed/>
    <w:rsid w:val="001207BC"/>
    <w:rPr>
      <w:color w:val="954F72" w:themeColor="followedHyperlink"/>
      <w:u w:val="single"/>
    </w:rPr>
  </w:style>
  <w:style w:type="paragraph" w:styleId="NoSpacing">
    <w:name w:val="No Spacing"/>
    <w:uiPriority w:val="1"/>
    <w:qFormat/>
    <w:rsid w:val="0013623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pectaculars@stsebastian.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kr82uWibwAYFdNpGoi2R6o/9zQ==">CgMxLjAyCGguZ2pkZ3hzOAByITFPM0cwdndxZEUwMXZRVDVvcWxqdGpxbmREVDU3blFtLQ==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Isabella</dc:creator>
  <cp:lastModifiedBy>Michelle Huber</cp:lastModifiedBy>
  <cp:revision>3</cp:revision>
  <cp:lastPrinted>2023-09-05T17:00:00Z</cp:lastPrinted>
  <dcterms:created xsi:type="dcterms:W3CDTF">2023-09-05T17:02:00Z</dcterms:created>
  <dcterms:modified xsi:type="dcterms:W3CDTF">2023-09-20T21:11:00Z</dcterms:modified>
</cp:coreProperties>
</file>